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D7" w:rsidRPr="00AE62D7" w:rsidRDefault="00AE62D7" w:rsidP="00AE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D7">
        <w:rPr>
          <w:rFonts w:ascii="Times New Roman" w:hAnsi="Times New Roman" w:cs="Times New Roman"/>
          <w:b/>
          <w:sz w:val="28"/>
          <w:szCs w:val="28"/>
        </w:rPr>
        <w:t>ЗАКЛЮЧЕНИЕ № 1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D7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«Молодежь городского округа Красноуральск» на 2014 – 2015 годы»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14января 2015 года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26.12.2014 № 282 – на 1 листе.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ab/>
        <w:t>2. Проект постановления администрации городского округа Красноу-ральск «О внесении изменений в муниципальную программу «Молодежь городского округа Красноуральск» на 2014 – 2015 годы» (далее – Проект) – на 8 листах.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ab/>
        <w:t>3. Пояснительная записка – на 2 листах.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AE62D7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  <w:r w:rsidRPr="00AE62D7">
        <w:rPr>
          <w:rFonts w:ascii="Times New Roman" w:hAnsi="Times New Roman" w:cs="Times New Roman"/>
          <w:b/>
          <w:sz w:val="28"/>
          <w:szCs w:val="28"/>
        </w:rPr>
        <w:tab/>
      </w:r>
    </w:p>
    <w:p w:rsidR="00AE62D7" w:rsidRPr="00AE62D7" w:rsidRDefault="00AE62D7" w:rsidP="00AE62D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Муниципальная программа «Молодежь городского округа Красноуральск» на 2014 – 2015 годы» утверждена постановлением администрации городского округа Красноуральск от 08.07.2013 № 1085 (с изменениями от 28.02.2014 № 281, далее - Программа).</w:t>
      </w:r>
    </w:p>
    <w:p w:rsidR="00AE62D7" w:rsidRPr="00AE62D7" w:rsidRDefault="00AE62D7" w:rsidP="00AE62D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2D7">
        <w:rPr>
          <w:rFonts w:ascii="Times New Roman" w:hAnsi="Times New Roman" w:cs="Times New Roman"/>
          <w:b/>
          <w:sz w:val="28"/>
          <w:szCs w:val="28"/>
        </w:rPr>
        <w:t>2.</w:t>
      </w:r>
      <w:r w:rsidRPr="00AE62D7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Проектом предлагается сократить объемы финансирования Программы за счет средств местного бюджета </w:t>
      </w:r>
      <w:r w:rsidRPr="00AE62D7">
        <w:rPr>
          <w:rFonts w:ascii="Times New Roman" w:hAnsi="Times New Roman" w:cs="Times New Roman"/>
          <w:b/>
          <w:sz w:val="28"/>
          <w:szCs w:val="28"/>
        </w:rPr>
        <w:t>в 2014 году на 25,4 тыс. рублей</w:t>
      </w:r>
      <w:r w:rsidRPr="00AE62D7">
        <w:rPr>
          <w:rFonts w:ascii="Times New Roman" w:hAnsi="Times New Roman" w:cs="Times New Roman"/>
          <w:sz w:val="28"/>
          <w:szCs w:val="28"/>
        </w:rPr>
        <w:t xml:space="preserve"> (с 423,0 тыс. рублей до 397,6 тыс. рублей) и привести их в соответствие с бюджетными ассигнованиями, утвержденными решением Думы городского округа Красноуральск от 23.12.2013 № 225 «О бюджете городского округа Красноуральск на 2014 год и плановый период 2015 и</w:t>
      </w:r>
      <w:proofErr w:type="gramEnd"/>
      <w:r w:rsidRPr="00AE62D7">
        <w:rPr>
          <w:rFonts w:ascii="Times New Roman" w:hAnsi="Times New Roman" w:cs="Times New Roman"/>
          <w:sz w:val="28"/>
          <w:szCs w:val="28"/>
        </w:rPr>
        <w:t xml:space="preserve"> 2016 годов» (в редакции от 04.12.2014 № 333), а именно:</w:t>
      </w: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2.1. </w:t>
      </w:r>
      <w:r w:rsidRPr="00AE62D7">
        <w:rPr>
          <w:rFonts w:ascii="Times New Roman" w:hAnsi="Times New Roman" w:cs="Times New Roman"/>
          <w:b/>
          <w:sz w:val="28"/>
          <w:szCs w:val="28"/>
        </w:rPr>
        <w:t>В разделе 1</w:t>
      </w:r>
      <w:r w:rsidRPr="00AE62D7">
        <w:rPr>
          <w:rFonts w:ascii="Times New Roman" w:hAnsi="Times New Roman" w:cs="Times New Roman"/>
          <w:sz w:val="28"/>
          <w:szCs w:val="28"/>
        </w:rPr>
        <w:t xml:space="preserve"> «Развитие молодежной инфраструктуры, создание условий для вовлечения молодежи в социальную практику» </w:t>
      </w:r>
      <w:r w:rsidRPr="00AE62D7">
        <w:rPr>
          <w:rFonts w:ascii="Times New Roman" w:hAnsi="Times New Roman" w:cs="Times New Roman"/>
          <w:i/>
          <w:sz w:val="28"/>
          <w:szCs w:val="28"/>
        </w:rPr>
        <w:t>не производитьв 2014 году финансирование следующих мероприятий</w:t>
      </w:r>
      <w:r w:rsidRPr="00AE6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- «Культурно-досуговые мероприятия для молодежи в клубах по месту жительства (по отдельному плану)» </w:t>
      </w:r>
      <w:r w:rsidRPr="00AE62D7">
        <w:rPr>
          <w:rFonts w:ascii="Times New Roman" w:hAnsi="Times New Roman" w:cs="Times New Roman"/>
          <w:kern w:val="28"/>
          <w:sz w:val="28"/>
          <w:szCs w:val="28"/>
        </w:rPr>
        <w:t>на сумму 10,0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kern w:val="28"/>
          <w:sz w:val="28"/>
          <w:szCs w:val="28"/>
        </w:rPr>
        <w:t>- «</w:t>
      </w:r>
      <w:r w:rsidRPr="00AE62D7">
        <w:rPr>
          <w:rFonts w:ascii="Times New Roman" w:hAnsi="Times New Roman" w:cs="Times New Roman"/>
          <w:sz w:val="28"/>
          <w:szCs w:val="28"/>
        </w:rPr>
        <w:t>Спартакиада среди подростковых клубов «Мой спортивный клуб»</w:t>
      </w:r>
      <w:r w:rsidRPr="00AE62D7">
        <w:rPr>
          <w:rFonts w:ascii="Times New Roman" w:hAnsi="Times New Roman" w:cs="Times New Roman"/>
          <w:kern w:val="28"/>
          <w:sz w:val="28"/>
          <w:szCs w:val="28"/>
        </w:rPr>
        <w:t xml:space="preserve"> на сумму 2,0 тыс. рублей</w:t>
      </w:r>
      <w:r w:rsidRPr="00AE62D7">
        <w:rPr>
          <w:rFonts w:ascii="Times New Roman" w:hAnsi="Times New Roman" w:cs="Times New Roman"/>
          <w:sz w:val="28"/>
          <w:szCs w:val="28"/>
        </w:rPr>
        <w:t>.</w:t>
      </w: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2.2. Изменить (сократить, увеличить) финансирование  мероприятий </w:t>
      </w:r>
      <w:r w:rsidRPr="00AE62D7">
        <w:rPr>
          <w:rFonts w:ascii="Times New Roman" w:hAnsi="Times New Roman" w:cs="Times New Roman"/>
          <w:b/>
          <w:sz w:val="28"/>
          <w:szCs w:val="28"/>
        </w:rPr>
        <w:t>в разделе 2</w:t>
      </w:r>
      <w:r w:rsidRPr="00AE62D7">
        <w:rPr>
          <w:rFonts w:ascii="Times New Roman" w:hAnsi="Times New Roman" w:cs="Times New Roman"/>
          <w:sz w:val="28"/>
          <w:szCs w:val="28"/>
        </w:rPr>
        <w:t xml:space="preserve"> «Привлечение молодежи к участию в общественной и политической жизни, вовлечение молодых людей в деятельность органов местного самоуправления в различных сферах жизни общества»:</w:t>
      </w: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сократить финансирование мероприятия «Сборы актива волонтерского движения «Волонтер - звучит гордо» на 4,0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сократить финансирование мероприятия «Проведение молодежного конкурса «Я – лидер 21 века» на 1,0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lastRenderedPageBreak/>
        <w:t>- сократить финансирование мероприятия «Реализация международного волонтерского экологического проекта «Мы дети одной планеты» сотрудничество с Германией» на 1,0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увеличить финансирование мероприятия «Сборы молодежного актива   «Надежда» на 19,0 тыс. рублей.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i/>
          <w:sz w:val="28"/>
          <w:szCs w:val="28"/>
        </w:rPr>
        <w:t>Не производить в 2014 году финансирование мероприятий</w:t>
      </w:r>
      <w:r w:rsidRPr="00AE62D7">
        <w:rPr>
          <w:rFonts w:ascii="Times New Roman" w:hAnsi="Times New Roman" w:cs="Times New Roman"/>
          <w:sz w:val="28"/>
          <w:szCs w:val="28"/>
        </w:rPr>
        <w:t>: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- «Обучающие семинары тренинги «Доброму городу - добрые дела» - на сумму 8,0 тыс. рублей; 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«Организация  работы Молодежного Совета при Главе администрации» - на сумму 2,0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«Поездка лидеров общественных объединений на областные сборы актива, юнкоровскую смену, сборы разновозрастных отрядов» - на сумму 5,0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«Поддержка и развитие молодежного общественного объединения «Союз активной  молодежи» (учебные семинары, в том числе выездные по обмену опытом, реализация социально-значимых проектов)» - на сумму 5,0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- «Поддержка талантливой молодежи - премии главы для студентов победителей научно-технических конференций» - на сумму 2,0 тыс. рублей. 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2.3. Изменить (сократить, увеличить) финансирование  мероприятий </w:t>
      </w:r>
      <w:r w:rsidRPr="00AE62D7">
        <w:rPr>
          <w:rFonts w:ascii="Times New Roman" w:hAnsi="Times New Roman" w:cs="Times New Roman"/>
          <w:b/>
          <w:sz w:val="28"/>
          <w:szCs w:val="28"/>
        </w:rPr>
        <w:t>в разделе 3</w:t>
      </w:r>
      <w:r w:rsidRPr="00AE62D7">
        <w:rPr>
          <w:rFonts w:ascii="Times New Roman" w:hAnsi="Times New Roman" w:cs="Times New Roman"/>
          <w:sz w:val="28"/>
          <w:szCs w:val="28"/>
        </w:rPr>
        <w:t xml:space="preserve"> «Вовлечение молодежи в программы и мероприятия, направленные на формирование здорового образа жизни»:</w:t>
      </w: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сократить финансирование мероприятия «Проведение городских мероприятий, направленных на пропаганду здорового образа жизни» на 8,0 тыс. рублей;</w:t>
      </w: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- сократить финансирование мероприятия «Организация </w:t>
      </w:r>
      <w:proofErr w:type="spellStart"/>
      <w:proofErr w:type="gramStart"/>
      <w:r w:rsidRPr="00AE62D7">
        <w:rPr>
          <w:rFonts w:ascii="Times New Roman" w:hAnsi="Times New Roman" w:cs="Times New Roman"/>
          <w:sz w:val="28"/>
          <w:szCs w:val="28"/>
        </w:rPr>
        <w:t>профилакти-ческих</w:t>
      </w:r>
      <w:proofErr w:type="spellEnd"/>
      <w:proofErr w:type="gramEnd"/>
      <w:r w:rsidRPr="00AE62D7">
        <w:rPr>
          <w:rFonts w:ascii="Times New Roman" w:hAnsi="Times New Roman" w:cs="Times New Roman"/>
          <w:sz w:val="28"/>
          <w:szCs w:val="28"/>
        </w:rPr>
        <w:t xml:space="preserve"> акций, направленных на профилактику наркомании, ВИЧ-инфекции» на 1,5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увеличить финансирование мероприятия «Организация  и проведение тренингов  на пропаганду здорового образа жизни» на 8,0 тыс. рублей.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2.4. </w:t>
      </w:r>
      <w:r w:rsidRPr="00AE62D7">
        <w:rPr>
          <w:rFonts w:ascii="Times New Roman" w:hAnsi="Times New Roman" w:cs="Times New Roman"/>
          <w:b/>
          <w:sz w:val="28"/>
          <w:szCs w:val="28"/>
        </w:rPr>
        <w:t>В разделе 4</w:t>
      </w:r>
      <w:r w:rsidRPr="00AE62D7">
        <w:rPr>
          <w:rFonts w:ascii="Times New Roman" w:hAnsi="Times New Roman" w:cs="Times New Roman"/>
          <w:sz w:val="28"/>
          <w:szCs w:val="28"/>
        </w:rPr>
        <w:t xml:space="preserve"> «Содействие трудоустройству молодежи и развитие молодежного предпринимательства» </w:t>
      </w:r>
      <w:r w:rsidRPr="00AE62D7">
        <w:rPr>
          <w:rFonts w:ascii="Times New Roman" w:hAnsi="Times New Roman" w:cs="Times New Roman"/>
          <w:i/>
          <w:sz w:val="28"/>
          <w:szCs w:val="28"/>
        </w:rPr>
        <w:t>не производитьв 2014 году финансирование мероприятия</w:t>
      </w:r>
      <w:r w:rsidRPr="00AE62D7">
        <w:rPr>
          <w:rFonts w:ascii="Times New Roman" w:hAnsi="Times New Roman" w:cs="Times New Roman"/>
          <w:sz w:val="28"/>
          <w:szCs w:val="28"/>
        </w:rPr>
        <w:t xml:space="preserve"> «Организация работы Агентства по трудоустройству молодежи» на сумму 1,5 тыс. рублей. 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2.5. </w:t>
      </w:r>
      <w:r w:rsidRPr="00AE62D7">
        <w:rPr>
          <w:rFonts w:ascii="Times New Roman" w:hAnsi="Times New Roman" w:cs="Times New Roman"/>
          <w:b/>
          <w:sz w:val="28"/>
          <w:szCs w:val="28"/>
        </w:rPr>
        <w:t>В разделе 5</w:t>
      </w:r>
      <w:r w:rsidRPr="00AE62D7">
        <w:rPr>
          <w:rFonts w:ascii="Times New Roman" w:hAnsi="Times New Roman" w:cs="Times New Roman"/>
          <w:sz w:val="28"/>
          <w:szCs w:val="28"/>
        </w:rPr>
        <w:t xml:space="preserve"> «Поддержка творческой молодежи организация досуга детей и молодежи»: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- увеличить финансирование мероприятия «Межмуниципальные конкурсы, фестивали  для подростков и молодежи» на 3,6 тыс. рублей;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- </w:t>
      </w:r>
      <w:r w:rsidRPr="00AE62D7">
        <w:rPr>
          <w:rFonts w:ascii="Times New Roman" w:hAnsi="Times New Roman" w:cs="Times New Roman"/>
          <w:i/>
          <w:sz w:val="28"/>
          <w:szCs w:val="28"/>
        </w:rPr>
        <w:t>не производитьв 2014 году финансирование мероприятия</w:t>
      </w:r>
      <w:r w:rsidRPr="00AE62D7"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gramStart"/>
      <w:r w:rsidRPr="00AE62D7">
        <w:rPr>
          <w:rFonts w:ascii="Times New Roman" w:hAnsi="Times New Roman" w:cs="Times New Roman"/>
          <w:sz w:val="28"/>
          <w:szCs w:val="28"/>
        </w:rPr>
        <w:t>КВН-ого</w:t>
      </w:r>
      <w:proofErr w:type="gramEnd"/>
      <w:r w:rsidRPr="00AE62D7">
        <w:rPr>
          <w:rFonts w:ascii="Times New Roman" w:hAnsi="Times New Roman" w:cs="Times New Roman"/>
          <w:sz w:val="28"/>
          <w:szCs w:val="28"/>
        </w:rPr>
        <w:t xml:space="preserve"> движения» на сумму 5,0 тыс. рублей. </w:t>
      </w: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E62D7">
        <w:rPr>
          <w:rFonts w:ascii="Times New Roman" w:hAnsi="Times New Roman" w:cs="Times New Roman"/>
          <w:sz w:val="28"/>
          <w:szCs w:val="28"/>
        </w:rPr>
        <w:t>Также вносятся изменения в раздел «Объемы и источники финансирования муниципальной программы» Паспорта и в раздел «Ресурсное обеспечение Программы» текстовой части Программы, в соответствии с изменением объемов финансирования.</w:t>
      </w:r>
    </w:p>
    <w:p w:rsidR="00AE62D7" w:rsidRPr="00AE62D7" w:rsidRDefault="00AE62D7" w:rsidP="00AE62D7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lastRenderedPageBreak/>
        <w:t>Таким образом, из 46 мероприятий Программы в 2014 году Проектом предлагается профинансировать лишь 18 мероприятий. Содержательно и в финансовом аспекте реализация Программы видоизменяется. Программа утрачивает своё значение как программно-целевой комплекс, направленный на решение конкретных целей.</w:t>
      </w:r>
    </w:p>
    <w:p w:rsidR="00AE62D7" w:rsidRPr="00AE62D7" w:rsidRDefault="00AE62D7" w:rsidP="00AE62D7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D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E62D7" w:rsidRPr="00AE62D7" w:rsidRDefault="00AE62D7" w:rsidP="00AE62D7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E62D7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23.12.2013 № 225 «О бюджете городского округа Красноуральск на 2014 год и плановый период 2015 и 2016 годы» (в редакции от 19 декабря 2014 года № 340).</w:t>
      </w:r>
    </w:p>
    <w:p w:rsidR="00AE62D7" w:rsidRPr="00AE62D7" w:rsidRDefault="00AE62D7" w:rsidP="00AE62D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AE62D7" w:rsidRPr="00AE62D7" w:rsidRDefault="00AE62D7" w:rsidP="00AE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AE62D7" w:rsidRPr="00AE62D7" w:rsidRDefault="00AE62D7" w:rsidP="00AE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D7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AE62D7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AE62D7" w:rsidRPr="00AE62D7" w:rsidRDefault="00AE62D7" w:rsidP="00AE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2D7" w:rsidRPr="00AE62D7" w:rsidRDefault="00AE62D7" w:rsidP="00AE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46E" w:rsidRDefault="0047046E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584" w:rsidRDefault="00780584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584" w:rsidRDefault="00780584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DD6" w:rsidRPr="00415B96" w:rsidRDefault="004C4DD6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DD6" w:rsidRPr="00415B96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1D7ED8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9414B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2015-02-12T13:08:00Z</dcterms:modified>
</cp:coreProperties>
</file>